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41FE7" w14:textId="77777777" w:rsidR="00BF7D8D" w:rsidRPr="00F005E2" w:rsidRDefault="004A1480" w:rsidP="00171427">
      <w:pPr>
        <w:pStyle w:val="42"/>
        <w:rPr>
          <w:rFonts w:ascii="Times New Roman" w:hAnsi="Times New Roman" w:cs="Times New Roman"/>
          <w:color w:val="auto"/>
          <w:shd w:val="clear" w:color="auto" w:fill="FFFFFF"/>
          <w:lang w:eastAsia="ru-RU"/>
        </w:rPr>
      </w:pPr>
      <w:bookmarkStart w:id="0" w:name="_Hlk216378635"/>
      <w:bookmarkEnd w:id="0"/>
      <w:r w:rsidRPr="00F005E2">
        <w:rPr>
          <w:rFonts w:ascii="Times New Roman" w:hAnsi="Times New Roman" w:cs="Times New Roman"/>
          <w:color w:val="auto"/>
          <w:shd w:val="clear" w:color="auto" w:fill="FFFFFF"/>
          <w:lang w:eastAsia="ru-RU"/>
        </w:rPr>
        <w:t>Шарапова Н.Н., Храмова Д.В.</w:t>
      </w:r>
    </w:p>
    <w:p w14:paraId="0748A5C8" w14:textId="42AF262C" w:rsidR="00BF7D8D" w:rsidRPr="00F005E2" w:rsidRDefault="004A1480" w:rsidP="00171427">
      <w:pPr>
        <w:pStyle w:val="42"/>
        <w:rPr>
          <w:rFonts w:ascii="Times New Roman" w:hAnsi="Times New Roman" w:cs="Times New Roman"/>
          <w:color w:val="auto"/>
          <w:shd w:val="clear" w:color="auto" w:fill="FFFFFF"/>
          <w:lang w:eastAsia="ru-RU"/>
        </w:rPr>
      </w:pPr>
      <w:bookmarkStart w:id="1" w:name="_GoBack"/>
      <w:r w:rsidRPr="00F005E2">
        <w:rPr>
          <w:rFonts w:ascii="Times New Roman" w:hAnsi="Times New Roman" w:cs="Times New Roman"/>
          <w:color w:val="auto"/>
          <w:shd w:val="clear" w:color="auto" w:fill="FFFFFF"/>
          <w:lang w:eastAsia="ru-RU"/>
        </w:rPr>
        <w:t>ФГБОУ ВО «Пензенский государственный университет</w:t>
      </w:r>
      <w:r w:rsidR="0007573D" w:rsidRPr="00F005E2">
        <w:rPr>
          <w:rFonts w:ascii="Times New Roman" w:hAnsi="Times New Roman" w:cs="Times New Roman"/>
          <w:color w:val="auto"/>
          <w:shd w:val="clear" w:color="auto" w:fill="FFFFFF"/>
          <w:lang w:eastAsia="ru-RU"/>
        </w:rPr>
        <w:t>»</w:t>
      </w:r>
      <w:bookmarkEnd w:id="1"/>
    </w:p>
    <w:p w14:paraId="090C9A5D" w14:textId="40565BF3" w:rsidR="00BF7D8D" w:rsidRPr="00CB23CF" w:rsidRDefault="005A0CE4">
      <w:pPr>
        <w:keepNext/>
        <w:spacing w:after="100" w:afterAutospacing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8" w:history="1">
        <w:r w:rsidR="004A1480" w:rsidRPr="00CB23CF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scharapova.natalia2016@yandex.ru</w:t>
        </w:r>
      </w:hyperlink>
      <w:r w:rsidR="004A1480" w:rsidRPr="00F005E2">
        <w:rPr>
          <w:rFonts w:ascii="Times New Roman" w:hAnsi="Times New Roman" w:cs="Times New Roman"/>
          <w:sz w:val="24"/>
          <w:szCs w:val="24"/>
        </w:rPr>
        <w:t>,</w:t>
      </w:r>
      <w:r w:rsidR="004A1480" w:rsidRPr="00CB23CF">
        <w:rPr>
          <w:sz w:val="24"/>
          <w:szCs w:val="24"/>
        </w:rPr>
        <w:t xml:space="preserve"> </w:t>
      </w:r>
      <w:r w:rsidR="004A1480" w:rsidRPr="00CB23CF">
        <w:rPr>
          <w:rFonts w:ascii="Times New Roman" w:hAnsi="Times New Roman"/>
          <w:sz w:val="24"/>
          <w:szCs w:val="24"/>
          <w:lang w:val="en-US"/>
        </w:rPr>
        <w:t>darya</w:t>
      </w:r>
      <w:r w:rsidR="004A1480" w:rsidRPr="00CB23CF">
        <w:rPr>
          <w:rFonts w:ascii="Times New Roman" w:hAnsi="Times New Roman"/>
          <w:sz w:val="24"/>
          <w:szCs w:val="24"/>
        </w:rPr>
        <w:t>.</w:t>
      </w:r>
      <w:r w:rsidR="004A1480" w:rsidRPr="00CB23CF">
        <w:rPr>
          <w:rFonts w:ascii="Times New Roman" w:hAnsi="Times New Roman"/>
          <w:sz w:val="24"/>
          <w:szCs w:val="24"/>
          <w:lang w:val="en-US"/>
        </w:rPr>
        <w:t>khramova</w:t>
      </w:r>
      <w:r w:rsidR="004A1480" w:rsidRPr="00CB23CF">
        <w:rPr>
          <w:rFonts w:ascii="Times New Roman" w:hAnsi="Times New Roman"/>
          <w:sz w:val="24"/>
          <w:szCs w:val="24"/>
        </w:rPr>
        <w:t>01@yandex.ru</w:t>
      </w:r>
    </w:p>
    <w:p w14:paraId="438A97CF" w14:textId="56481C39" w:rsidR="00BF7D8D" w:rsidRDefault="004A14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дифференцированной самостоятельной работы обучающихся 5</w:t>
      </w:r>
      <w:r w:rsidR="0007573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>6 классов на основе использования материалов «1С:Урок»</w:t>
      </w:r>
    </w:p>
    <w:p w14:paraId="36EEB89E" w14:textId="77777777" w:rsidR="00BF7D8D" w:rsidRPr="00F005E2" w:rsidRDefault="004A1480" w:rsidP="00171427">
      <w:pPr>
        <w:pStyle w:val="42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F005E2">
        <w:rPr>
          <w:rFonts w:ascii="Times New Roman" w:hAnsi="Times New Roman" w:cs="Times New Roman"/>
          <w:color w:val="auto"/>
          <w:shd w:val="clear" w:color="auto" w:fill="FFFFFF"/>
          <w:lang w:val="en-US"/>
        </w:rPr>
        <w:t>Sharapova N.N., Khramova D.V.</w:t>
      </w:r>
    </w:p>
    <w:p w14:paraId="7F2D45C2" w14:textId="7D5F8428" w:rsidR="00BF7D8D" w:rsidRPr="00F005E2" w:rsidRDefault="004A1480" w:rsidP="00171427">
      <w:pPr>
        <w:pStyle w:val="42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F005E2">
        <w:rPr>
          <w:rFonts w:ascii="Times New Roman" w:hAnsi="Times New Roman" w:cs="Times New Roman"/>
          <w:color w:val="auto"/>
          <w:shd w:val="clear" w:color="auto" w:fill="FFFFFF"/>
          <w:lang w:val="en-US"/>
        </w:rPr>
        <w:t>Penza State University</w:t>
      </w:r>
    </w:p>
    <w:p w14:paraId="79C2BA17" w14:textId="2AF3493E" w:rsidR="00BF7D8D" w:rsidRDefault="00B55873">
      <w:pPr>
        <w:pStyle w:val="00"/>
      </w:pPr>
      <w:r>
        <w:t>Personalizing</w:t>
      </w:r>
      <w:r w:rsidR="004A1480">
        <w:t xml:space="preserve"> independent </w:t>
      </w:r>
      <w:r>
        <w:t xml:space="preserve">assignments </w:t>
      </w:r>
      <w:r w:rsidR="004A1480">
        <w:t xml:space="preserve">for </w:t>
      </w:r>
      <w:r>
        <w:t>5</w:t>
      </w:r>
      <w:r w:rsidRPr="00F005E2">
        <w:rPr>
          <w:vertAlign w:val="superscript"/>
        </w:rPr>
        <w:t>th</w:t>
      </w:r>
      <w:r>
        <w:t xml:space="preserve"> </w:t>
      </w:r>
      <w:r w:rsidR="00E45DE6">
        <w:t>and</w:t>
      </w:r>
      <w:r>
        <w:t xml:space="preserve"> 6</w:t>
      </w:r>
      <w:r w:rsidRPr="00F005E2">
        <w:rPr>
          <w:vertAlign w:val="superscript"/>
        </w:rPr>
        <w:t>th</w:t>
      </w:r>
      <w:r>
        <w:t xml:space="preserve"> grade students with </w:t>
      </w:r>
      <w:r w:rsidR="004A1480">
        <w:t>1C:Lesson</w:t>
      </w:r>
    </w:p>
    <w:p w14:paraId="3E69FA98" w14:textId="77777777" w:rsidR="00BF7D8D" w:rsidRPr="00CB23CF" w:rsidRDefault="004A1480">
      <w:pPr>
        <w:pStyle w:val="00"/>
        <w:rPr>
          <w:lang w:val="ru-RU" w:eastAsia="ru-RU"/>
        </w:rPr>
      </w:pPr>
      <w:r w:rsidRPr="00CB23CF">
        <w:rPr>
          <w:lang w:val="ru-RU" w:eastAsia="ru-RU"/>
        </w:rPr>
        <w:t>Аннотация</w:t>
      </w:r>
    </w:p>
    <w:p w14:paraId="02BF64FA" w14:textId="7DF82EC1" w:rsidR="00BF7D8D" w:rsidRDefault="004A1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B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рассматривается потенциал электронных образовательных ресурсов «1С:Урок» для проектирования и реализации дифференцированной самостоятельной работы обучающихся 5–6 классов в рамках обновлённого ФГОС. </w:t>
      </w:r>
    </w:p>
    <w:p w14:paraId="03917070" w14:textId="77777777" w:rsidR="00BF7D8D" w:rsidRDefault="004A1480">
      <w:pPr>
        <w:pStyle w:val="00"/>
        <w:rPr>
          <w:lang w:eastAsia="ru-RU"/>
        </w:rPr>
      </w:pPr>
      <w:r>
        <w:rPr>
          <w:lang w:eastAsia="ru-RU"/>
        </w:rPr>
        <w:t>Abstract</w:t>
      </w:r>
    </w:p>
    <w:p w14:paraId="7D933335" w14:textId="0C581E7F" w:rsidR="00BF7D8D" w:rsidRPr="00CB23CF" w:rsidRDefault="004A1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article examines the potential of the 1C:</w:t>
      </w:r>
      <w:r w:rsidR="00CB23CF" w:rsidRPr="00CB23CF">
        <w:rPr>
          <w:rFonts w:ascii="Times New Roman" w:hAnsi="Times New Roman" w:cs="Times New Roman"/>
          <w:sz w:val="24"/>
          <w:lang w:val="en-US"/>
        </w:rPr>
        <w:t>Lesson</w:t>
      </w: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electronic educational resources for designing and implementing 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personalized </w:t>
      </w: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independent work for 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school </w:t>
      </w: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students in 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45DE6" w:rsidRPr="00F005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6</w:t>
      </w:r>
      <w:r w:rsidR="00E45DE6" w:rsidRPr="00F005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grades</w:t>
      </w:r>
      <w:r w:rsidR="00E45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part of the updated Federal State Educational Standard.</w:t>
      </w:r>
    </w:p>
    <w:p w14:paraId="132063C5" w14:textId="2FF73E28" w:rsidR="00BF7D8D" w:rsidRDefault="004A1480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3"/>
          <w:rFonts w:ascii="Times New Roman" w:hAnsi="Times New Roman" w:cs="Times New Roman"/>
          <w:b/>
          <w:color w:val="000000"/>
        </w:rPr>
        <w:t>Ключевые слова: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самостоятельн</w:t>
      </w:r>
      <w:r w:rsidR="0007573D">
        <w:rPr>
          <w:rFonts w:ascii="Times New Roman" w:hAnsi="Times New Roman" w:cs="Times New Roman"/>
          <w:sz w:val="24"/>
        </w:rPr>
        <w:t>ый,</w:t>
      </w:r>
      <w:r>
        <w:rPr>
          <w:rFonts w:ascii="Times New Roman" w:hAnsi="Times New Roman" w:cs="Times New Roman"/>
          <w:sz w:val="24"/>
        </w:rPr>
        <w:t xml:space="preserve"> работа, общи</w:t>
      </w:r>
      <w:r w:rsidR="0007573D">
        <w:rPr>
          <w:rFonts w:ascii="Times New Roman" w:hAnsi="Times New Roman" w:cs="Times New Roman"/>
          <w:sz w:val="24"/>
        </w:rPr>
        <w:t>й,</w:t>
      </w:r>
      <w:r>
        <w:rPr>
          <w:rFonts w:ascii="Times New Roman" w:hAnsi="Times New Roman" w:cs="Times New Roman"/>
          <w:sz w:val="24"/>
        </w:rPr>
        <w:t xml:space="preserve"> кратные, НОК, </w:t>
      </w:r>
      <w:r w:rsidR="0007573D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1С:Урок</w:t>
      </w:r>
      <w:r w:rsidR="0007573D">
        <w:rPr>
          <w:rFonts w:ascii="Times New Roman" w:hAnsi="Times New Roman" w:cs="Times New Roman"/>
          <w:sz w:val="24"/>
        </w:rPr>
        <w:t>»</w:t>
      </w:r>
    </w:p>
    <w:p w14:paraId="5CA039EE" w14:textId="7277C766" w:rsidR="00BF7D8D" w:rsidRDefault="004A1480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iCs w:val="0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3"/>
          <w:rFonts w:ascii="Times New Roman" w:hAnsi="Times New Roman" w:cs="Times New Roman"/>
          <w:b/>
          <w:color w:val="auto"/>
          <w:lang w:val="en-US"/>
        </w:rPr>
        <w:t>Keywords: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23CF">
        <w:rPr>
          <w:rFonts w:ascii="Times New Roman" w:hAnsi="Times New Roman" w:cs="Times New Roman"/>
          <w:iCs w:val="0"/>
          <w:sz w:val="24"/>
          <w:lang w:val="en-US"/>
        </w:rPr>
        <w:t xml:space="preserve">independent </w:t>
      </w:r>
      <w:r w:rsidR="00C52930">
        <w:rPr>
          <w:rFonts w:ascii="Times New Roman" w:hAnsi="Times New Roman" w:cs="Times New Roman"/>
          <w:iCs w:val="0"/>
          <w:sz w:val="24"/>
          <w:lang w:val="en-US"/>
        </w:rPr>
        <w:t>assignment</w:t>
      </w:r>
      <w:r w:rsidRPr="00CB23CF">
        <w:rPr>
          <w:rFonts w:ascii="Times New Roman" w:hAnsi="Times New Roman" w:cs="Times New Roman"/>
          <w:iCs w:val="0"/>
          <w:sz w:val="24"/>
          <w:lang w:val="en-US"/>
        </w:rPr>
        <w:t xml:space="preserve">, common multiples, </w:t>
      </w:r>
      <w:r w:rsidR="004C76F1" w:rsidRPr="004C76F1">
        <w:rPr>
          <w:rFonts w:ascii="Times New Roman" w:hAnsi="Times New Roman" w:cs="Times New Roman"/>
          <w:iCs w:val="0"/>
          <w:sz w:val="24"/>
          <w:lang w:val="en-US"/>
        </w:rPr>
        <w:t>least common multipl</w:t>
      </w:r>
      <w:r w:rsidR="004C76F1">
        <w:rPr>
          <w:rFonts w:ascii="Times New Roman" w:hAnsi="Times New Roman" w:cs="Times New Roman"/>
          <w:iCs w:val="0"/>
          <w:sz w:val="24"/>
          <w:lang w:val="en-US"/>
        </w:rPr>
        <w:t>e</w:t>
      </w:r>
      <w:r w:rsidRPr="00CB23CF">
        <w:rPr>
          <w:rFonts w:ascii="Times New Roman" w:hAnsi="Times New Roman" w:cs="Times New Roman"/>
          <w:iCs w:val="0"/>
          <w:sz w:val="24"/>
          <w:lang w:val="en-US"/>
        </w:rPr>
        <w:t>, 1C:Lesson</w:t>
      </w:r>
    </w:p>
    <w:p w14:paraId="09DB569A" w14:textId="77777777" w:rsidR="00BF7D8D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условиях реализации обновлённых Федеральных государственных образовательных стандартов (ФГОС) формирование у школьников умения учиться самостоятельно, способности к самоорганизации и рефлексии становится одной из ключевых задач школы и учителя. Особую актуальность эта задача приобретает в 5–6 классах — переломном периоде между начальной и основной школой, когда закладываются основы для изучения систематических курсов алгебры и геометрии.</w:t>
      </w:r>
    </w:p>
    <w:p w14:paraId="3E95FE14" w14:textId="7829881E" w:rsidR="00BF7D8D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Традиционные формы самостоятельной работы (карточки-задания, работа с учебником и др.) сегодня нуждаются в дополнении цифровыми инструментами, которые позволяют не только индивидуализировать процесс, но и обеспечить мгновенную обратную связь, визуализацию абстрактных понятий и вовлечённость 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школьников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через интерактив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активную познавательную деятельность [1]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Электронные ресурсы «1С:Урок», в частности коллекция «Электронные ресурсы по КТП ФГОС 2022, 5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 кл.», создают для этого мощную дидактическую среду. </w:t>
      </w:r>
    </w:p>
    <w:p w14:paraId="1B411E95" w14:textId="7FA08C59" w:rsidR="00BF7D8D" w:rsidRPr="00CB23CF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рамках данной статьи под самостоятельной работой мы понимаем вид учебной деятельности, который выполняется без непосредственного участия учителя, но по его заданию в специально 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отведенное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этого время с использованием предоставленных ресурсов и с целью усвоения знаний, формирования умений и развития личностных качеств.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Мы в нашей работе для организации самостоятельной исследовательской деятельности школьников часто использовали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1С: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атематический конструктор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[2,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3]. Он даёт прекрасные возможности для изучения геометрического материала, функций, а также теории вероятности. Сейчас в 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Б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иблиотеке интерактивных материалов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«1С:Урок» 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появились разделы, посвящённые арифметик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натуральных, дробных, положительных и отрицательных чисел, которые позволяют организовать продуктивную самостоятельную деятельность школьников при их изучении. </w:t>
      </w:r>
    </w:p>
    <w:p w14:paraId="71F020B7" w14:textId="0DFA36D9" w:rsidR="00B067DE" w:rsidRDefault="004A1480" w:rsidP="00B067D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частности, нас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заинтересовали вопросы, связанные 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понятием чисел, кратных данному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наименьшим общим кратным, что является фундаментом для изучения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067DE"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операций с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обыкновенными дробями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. Они в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ключаются в</w:t>
      </w:r>
      <w:r w:rsidR="00B067DE"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учебную программу математики 5 и 6 класса.</w:t>
      </w:r>
    </w:p>
    <w:p w14:paraId="01FCCD79" w14:textId="77777777" w:rsidR="00B067DE" w:rsidRDefault="00B067DE" w:rsidP="00B067D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027E02" w14:textId="24240D5C" w:rsidR="00603488" w:rsidRDefault="00603488" w:rsidP="00603488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5B4B585B" wp14:editId="527DF47B">
            <wp:extent cx="4411065" cy="3471198"/>
            <wp:effectExtent l="0" t="0" r="8890" b="0"/>
            <wp:docPr id="983349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49185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5" t="21344" r="25601" b="17291"/>
                    <a:stretch>
                      <a:fillRect/>
                    </a:stretch>
                  </pic:blipFill>
                  <pic:spPr>
                    <a:xfrm>
                      <a:off x="0" y="0"/>
                      <a:ext cx="4420626" cy="34787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B04D" w14:textId="2CEA7328" w:rsidR="00603488" w:rsidRDefault="00603488" w:rsidP="00603488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Рис.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Игровой тренажер «Общие кратные»</w:t>
      </w:r>
    </w:p>
    <w:p w14:paraId="0EC7EC20" w14:textId="77777777" w:rsidR="00B067DE" w:rsidRDefault="00B067DE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2502D8" w14:textId="77876492" w:rsidR="00BF7D8D" w:rsidRPr="00CB23CF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разделе для 5 класса представлен игровой тренажёр для актуализации/введения материала об общих кратных, который ставит ученика в позицию первооткрывателя математической закономерности. На наш взгляд, его можно использовать для организации самостоятельного мини-исследования в начале урока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в качестве домашнего задания для ликвидации пробелов в знаниях у отсутствующих на уроке учащихся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рисунке 1 представлен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 одного из заданий тренажера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EEABDB6" w14:textId="5316C898" w:rsidR="00BF7D8D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Материалы «1С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:Урок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для изучения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наименьшего общего кратного 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НОК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выстроены соответственно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логике усвоения новых знаний и возрастным возможностям учащихся 5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6 классов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поскольку реализуют ключевой дидактический принцип «от простого к сложному», сопровождая его переходом между теорией, алгоритмом и прикладной задачей.</w:t>
      </w:r>
    </w:p>
    <w:p w14:paraId="7C596392" w14:textId="77777777" w:rsidR="00603488" w:rsidRDefault="00603488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E7CAD28" w14:textId="77777777" w:rsidR="00BF7D8D" w:rsidRDefault="004A1480" w:rsidP="00603488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 wp14:anchorId="647B2CED" wp14:editId="381D2E17">
            <wp:extent cx="4682600" cy="226771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470" cy="226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BC0A7" w14:textId="48468AB1" w:rsidR="00BF7D8D" w:rsidRPr="00603488" w:rsidRDefault="00603488" w:rsidP="00603488">
      <w:pPr>
        <w:pStyle w:val="a5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3488">
        <w:rPr>
          <w:rFonts w:ascii="Times New Roman" w:eastAsia="Times New Roman" w:hAnsi="Times New Roman" w:cs="Times New Roman"/>
          <w:sz w:val="24"/>
          <w:szCs w:val="20"/>
          <w:lang w:eastAsia="ru-RU"/>
        </w:rPr>
        <w:t>Рис.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034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Задание из раздела «Закрепление материала»</w:t>
      </w:r>
    </w:p>
    <w:p w14:paraId="0DEAC0CE" w14:textId="429919AB" w:rsidR="00BF7D8D" w:rsidRPr="00CB23CF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Дифференцировать материал помогают самостоятельные работы разного уровня сложности: базового и повышенного. На наш взгляд, обучающихся можно разделить даже на три группы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процессе решения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раздел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«Закрепление материала». Первая группа </w:t>
      </w:r>
      <w:r w:rsidR="0007573D" w:rsidRP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те, кто испытывает особые трудности. Им можно предложить самостоятельно выполнить упрощённые задания с подсказками из разделов «Проблема-упражнение» и «Математический диктант». Вторая группа </w:t>
      </w:r>
      <w:r w:rsidR="0007573D" w:rsidRP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те, кто стабильно осваивает программу. Им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можно предложить базовую самостоятельную работу. Третьей группе </w:t>
      </w:r>
      <w:r w:rsidR="0007573D" w:rsidRP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мотивированным и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обладающим высокими математическими знаниями и умениями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7573D" w:rsidRPr="0007573D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предложить самостоятельную работу повышенного уровня, в которой реализуется развитие функциональной грамотности, умение видеть математическое понятие в объектах реального мира.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Одно из заданий </w:t>
      </w:r>
      <w:r w:rsidR="00B067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раздела «Закрепление материала» </w:t>
      </w:r>
      <w:r w:rsidRPr="00CB23C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представлено на рисунке 2.</w:t>
      </w:r>
    </w:p>
    <w:p w14:paraId="01F35550" w14:textId="77777777" w:rsidR="00BF7D8D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Таким образом, электронный образовательный ресурс «1С:Урок» создает среду для реализации дифференцированного подхода в изучении многих тем, в том числе и НОК. С помощью него можно обеспечить достижение планируемых результатов всеми учениками, создать ситуацию успеха для каждого и сформировать основы самостоятельного обучения, что является основными принципами ФГОС.</w:t>
      </w:r>
    </w:p>
    <w:p w14:paraId="5548EF72" w14:textId="77777777" w:rsidR="00603488" w:rsidRDefault="00603488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F1C938F" w14:textId="77777777" w:rsidR="00BF7D8D" w:rsidRDefault="004A1480" w:rsidP="006034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Литература</w:t>
      </w:r>
    </w:p>
    <w:p w14:paraId="3655C951" w14:textId="1C48EF1C" w:rsidR="00BF7D8D" w:rsidRDefault="004A1480" w:rsidP="0007573D">
      <w:pPr>
        <w:pStyle w:val="a6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Родионов М.А., Купряшина Л.А., Пичугина П.Г. Пути обеспечения рационального сочетания традиционных и компьютерно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ориентированных методических подходов в профессиональной подготовке студентов вузов.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7573D" w:rsidRPr="0007573D">
        <w:rPr>
          <w:rFonts w:ascii="Times New Roman" w:eastAsia="Times New Roman" w:hAnsi="Times New Roman"/>
          <w:sz w:val="24"/>
          <w:szCs w:val="20"/>
          <w:lang w:eastAsia="ru-RU"/>
        </w:rPr>
        <w:t>—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Пенза: Изд-во ПГУ, 2015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7573D" w:rsidRPr="0007573D">
        <w:rPr>
          <w:rFonts w:ascii="Times New Roman" w:eastAsia="Times New Roman" w:hAnsi="Times New Roman"/>
          <w:sz w:val="24"/>
          <w:szCs w:val="20"/>
          <w:lang w:eastAsia="ru-RU"/>
        </w:rPr>
        <w:t>—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160с.</w:t>
      </w:r>
    </w:p>
    <w:p w14:paraId="1418F647" w14:textId="350171AE" w:rsidR="00BF7D8D" w:rsidRDefault="004A1480" w:rsidP="0007573D">
      <w:pPr>
        <w:pStyle w:val="a6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Храмова Н.Н.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>, Родионов М.А.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Развитие вариативности мышления школьников на уроках математики с использованием возможностей «1С:Математический конструктор» // Информатика и образование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2014. </w:t>
      </w:r>
      <w:r w:rsidR="0007573D" w:rsidRPr="0007573D">
        <w:rPr>
          <w:rFonts w:ascii="Times New Roman" w:eastAsia="Times New Roman" w:hAnsi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7. </w:t>
      </w:r>
      <w:r w:rsidR="0007573D" w:rsidRPr="0007573D">
        <w:rPr>
          <w:rFonts w:ascii="Times New Roman" w:eastAsia="Times New Roman" w:hAnsi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С. 15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22.</w:t>
      </w:r>
    </w:p>
    <w:p w14:paraId="1CACD112" w14:textId="4392D101" w:rsidR="00BF7D8D" w:rsidRDefault="004A1480" w:rsidP="0007573D">
      <w:pPr>
        <w:pStyle w:val="a6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Шарапова Н.Н.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>, Егина В.А., Мещерина В.Ю.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Использование интерактивных моделей как средство организации самостоятельной работы школьников на занятиях математического кружка // Новые информационные технологии в образовании: применение технологий 1С для развития компетенции цифровой экономики. Сборник научных трудов 18-й международной научно-практической конференции. 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/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Под редакцией Чистова Д.В. </w:t>
      </w:r>
      <w:r w:rsidR="0007573D" w:rsidRPr="0007573D">
        <w:rPr>
          <w:rFonts w:ascii="Times New Roman" w:eastAsia="Times New Roman" w:hAnsi="Times New Roman"/>
          <w:sz w:val="24"/>
          <w:szCs w:val="20"/>
          <w:lang w:eastAsia="ru-RU"/>
        </w:rPr>
        <w:t>—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 М.: ООО «1С-Паблишинг»,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2018. </w:t>
      </w:r>
      <w:r w:rsidR="0007573D" w:rsidRPr="0007573D">
        <w:rPr>
          <w:rFonts w:ascii="Times New Roman" w:eastAsia="Times New Roman" w:hAnsi="Times New Roman"/>
          <w:sz w:val="24"/>
          <w:szCs w:val="20"/>
          <w:lang w:eastAsia="ru-RU"/>
        </w:rPr>
        <w:t>—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С. 365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368</w:t>
      </w:r>
      <w:r w:rsidR="0007573D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2CDD59C3" w14:textId="77777777" w:rsidR="00BF7D8D" w:rsidRDefault="00BF7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BF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DE90" w14:textId="77777777" w:rsidR="005A0CE4" w:rsidRDefault="005A0CE4">
      <w:pPr>
        <w:spacing w:line="240" w:lineRule="auto"/>
      </w:pPr>
      <w:r>
        <w:separator/>
      </w:r>
    </w:p>
  </w:endnote>
  <w:endnote w:type="continuationSeparator" w:id="0">
    <w:p w14:paraId="434D8950" w14:textId="77777777" w:rsidR="005A0CE4" w:rsidRDefault="005A0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EE330" w14:textId="77777777" w:rsidR="005A0CE4" w:rsidRDefault="005A0CE4">
      <w:pPr>
        <w:spacing w:after="0"/>
      </w:pPr>
      <w:r>
        <w:separator/>
      </w:r>
    </w:p>
  </w:footnote>
  <w:footnote w:type="continuationSeparator" w:id="0">
    <w:p w14:paraId="59AFD9F0" w14:textId="77777777" w:rsidR="005A0CE4" w:rsidRDefault="005A0C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B4437"/>
    <w:multiLevelType w:val="multilevel"/>
    <w:tmpl w:val="7E5B443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E6"/>
    <w:rsid w:val="0007573D"/>
    <w:rsid w:val="00093732"/>
    <w:rsid w:val="00117E5A"/>
    <w:rsid w:val="00171427"/>
    <w:rsid w:val="001D4616"/>
    <w:rsid w:val="00227809"/>
    <w:rsid w:val="00297B55"/>
    <w:rsid w:val="004A1480"/>
    <w:rsid w:val="004A7B7C"/>
    <w:rsid w:val="004C76F1"/>
    <w:rsid w:val="005908C3"/>
    <w:rsid w:val="005A0CE4"/>
    <w:rsid w:val="005C5A6B"/>
    <w:rsid w:val="005E1FE0"/>
    <w:rsid w:val="00603488"/>
    <w:rsid w:val="00694D89"/>
    <w:rsid w:val="006D4946"/>
    <w:rsid w:val="008C231B"/>
    <w:rsid w:val="0094572B"/>
    <w:rsid w:val="00A25F68"/>
    <w:rsid w:val="00A328E6"/>
    <w:rsid w:val="00A40B7C"/>
    <w:rsid w:val="00A71121"/>
    <w:rsid w:val="00A74D0B"/>
    <w:rsid w:val="00B067DE"/>
    <w:rsid w:val="00B55873"/>
    <w:rsid w:val="00BD1702"/>
    <w:rsid w:val="00BF7D8D"/>
    <w:rsid w:val="00C52930"/>
    <w:rsid w:val="00CA4925"/>
    <w:rsid w:val="00CB23CF"/>
    <w:rsid w:val="00CD1124"/>
    <w:rsid w:val="00DA6382"/>
    <w:rsid w:val="00DC3A64"/>
    <w:rsid w:val="00E45DE6"/>
    <w:rsid w:val="00F005E2"/>
    <w:rsid w:val="00F438CC"/>
    <w:rsid w:val="00F72FBD"/>
    <w:rsid w:val="00F73B40"/>
    <w:rsid w:val="68D6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22E6F8"/>
  <w15:docId w15:val="{A54B5E80-C2FA-4FDF-897E-10E61B55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uppressAutoHyphens/>
      <w:spacing w:after="240" w:line="264" w:lineRule="auto"/>
      <w:jc w:val="center"/>
      <w:outlineLvl w:val="1"/>
    </w:pPr>
    <w:rPr>
      <w:rFonts w:ascii="Arial" w:eastAsia="Times New Roman" w:hAnsi="Arial" w:cs="Arial"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563C1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rPr>
      <w:rFonts w:ascii="Arial" w:eastAsia="SimHei" w:hAnsi="Arial" w:cs="Arial"/>
      <w:sz w:val="20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iCs/>
      <w:sz w:val="20"/>
      <w:szCs w:val="20"/>
      <w:lang w:eastAsia="ru-RU"/>
    </w:rPr>
  </w:style>
  <w:style w:type="character" w:customStyle="1" w:styleId="41">
    <w:name w:val="4_Организация Знак"/>
    <w:link w:val="42"/>
    <w:qFormat/>
    <w:locked/>
    <w:rsid w:val="00171427"/>
    <w:rPr>
      <w:bCs/>
      <w:color w:val="808000"/>
      <w:sz w:val="24"/>
      <w:szCs w:val="24"/>
      <w:lang w:eastAsia="en-US"/>
    </w:rPr>
  </w:style>
  <w:style w:type="paragraph" w:customStyle="1" w:styleId="42">
    <w:name w:val="4_Организация"/>
    <w:next w:val="a"/>
    <w:link w:val="41"/>
    <w:autoRedefine/>
    <w:qFormat/>
    <w:rsid w:val="00171427"/>
    <w:pPr>
      <w:jc w:val="center"/>
    </w:pPr>
    <w:rPr>
      <w:bCs/>
      <w:color w:val="808000"/>
      <w:sz w:val="24"/>
      <w:szCs w:val="24"/>
      <w:lang w:eastAsia="en-US"/>
    </w:rPr>
  </w:style>
  <w:style w:type="character" w:customStyle="1" w:styleId="0">
    <w:name w:val="0_Аннотация Знак"/>
    <w:link w:val="00"/>
    <w:qFormat/>
    <w:locked/>
    <w:rPr>
      <w:rFonts w:ascii="Times New Roman" w:hAnsi="Times New Roman"/>
      <w:b/>
      <w:sz w:val="24"/>
      <w:szCs w:val="24"/>
      <w:lang w:val="en-US"/>
    </w:rPr>
  </w:style>
  <w:style w:type="paragraph" w:customStyle="1" w:styleId="00">
    <w:name w:val="0_Аннотация"/>
    <w:basedOn w:val="a"/>
    <w:link w:val="0"/>
    <w:autoRedefine/>
    <w:qFormat/>
    <w:pPr>
      <w:spacing w:before="120" w:after="120" w:line="264" w:lineRule="auto"/>
      <w:jc w:val="center"/>
    </w:pPr>
    <w:rPr>
      <w:rFonts w:ascii="Times New Roman" w:hAnsi="Times New Roman"/>
      <w:b/>
      <w:sz w:val="24"/>
      <w:szCs w:val="24"/>
      <w:lang w:val="en-US"/>
    </w:rPr>
  </w:style>
  <w:style w:type="character" w:customStyle="1" w:styleId="3">
    <w:name w:val="3_Ключ. Слова Знак"/>
    <w:link w:val="30"/>
    <w:qFormat/>
    <w:locked/>
    <w:rPr>
      <w:color w:val="FF9900"/>
      <w:sz w:val="24"/>
      <w:szCs w:val="24"/>
    </w:rPr>
  </w:style>
  <w:style w:type="paragraph" w:customStyle="1" w:styleId="30">
    <w:name w:val="3_Ключ. Слова"/>
    <w:basedOn w:val="a"/>
    <w:link w:val="3"/>
    <w:autoRedefine/>
    <w:qFormat/>
    <w:pPr>
      <w:spacing w:before="120" w:after="120" w:line="264" w:lineRule="auto"/>
      <w:ind w:firstLine="567"/>
      <w:jc w:val="both"/>
    </w:pPr>
    <w:rPr>
      <w:color w:val="FF99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списокЛитературы"/>
    <w:basedOn w:val="a"/>
    <w:qFormat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7142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142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1427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142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1427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7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1427"/>
    <w:rPr>
      <w:rFonts w:ascii="Segoe UI" w:hAnsi="Segoe UI" w:cs="Segoe UI"/>
      <w:sz w:val="18"/>
      <w:szCs w:val="18"/>
      <w:lang w:eastAsia="en-US"/>
    </w:rPr>
  </w:style>
  <w:style w:type="paragraph" w:styleId="af">
    <w:name w:val="Revision"/>
    <w:hidden/>
    <w:uiPriority w:val="99"/>
    <w:unhideWhenUsed/>
    <w:rsid w:val="001714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rapova.natalia2016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Игнатченко Эльвира Валериевна</cp:lastModifiedBy>
  <cp:revision>16</cp:revision>
  <dcterms:created xsi:type="dcterms:W3CDTF">2025-12-11T12:51:00Z</dcterms:created>
  <dcterms:modified xsi:type="dcterms:W3CDTF">2026-01-30T09:17:00Z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F79AB08DCB74465DA61E1283F73D874D_12</vt:lpwstr>
  </property>
</Properties>
</file>